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yellow-ochre.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bricks are delivered with the following characteristics, in accordance with the CE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*217x102x65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57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65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0.60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E47813" w14:paraId="2520D54B" w14:textId="77777777">
      <w:pPr>
        <w:pStyle w:val="Plattetekst"/>
        <w:rPr>
          <w:rFonts w:ascii="Myriad Pro"/>
          <w:b/>
          <w:sz w:val="16"/>
        </w:rPr>
      </w:pPr>
    </w:p>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N10 Brick C</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